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8833F2">
              <w:rPr>
                <w:b/>
                <w:bCs/>
                <w:lang w:val="sr-Cyrl-CS"/>
              </w:rPr>
              <w:t>Дигиталне библиотеке</w:t>
            </w:r>
            <w:r w:rsidR="00DE02B7">
              <w:rPr>
                <w:b/>
                <w:bCs/>
                <w:lang w:val="sr-Cyrl-CS"/>
              </w:rPr>
              <w:t xml:space="preserve"> и електронско издаваштво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1F7118">
              <w:rPr>
                <w:b/>
                <w:bCs/>
                <w:lang w:val="sr-Cyrl-CS"/>
              </w:rPr>
              <w:t xml:space="preserve"> проф. др Александра Вранеш, доц. др Драгана Грујић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1F7118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1F7118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1F7118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A22864" w:rsidRDefault="001F7118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Упознавање са историјским развојем, карактеристикама, значајем и функционалношћу дигиталнх библиотека.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Default="001F7118" w:rsidP="001F711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Студент је упознат са карактеристикама и типовима дигиталних библиотека и учи да их продуктивно користи у своме научном раду.</w:t>
            </w:r>
          </w:p>
          <w:p w:rsidR="001F7118" w:rsidRPr="00A22864" w:rsidRDefault="001F7118" w:rsidP="001F7118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8C2B11" w:rsidRPr="00233F48" w:rsidRDefault="00233F48" w:rsidP="009922D0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 xml:space="preserve">Дигитализација научне и културне баштине. </w:t>
            </w:r>
            <w:r w:rsidRPr="00233F48">
              <w:rPr>
                <w:iCs/>
                <w:lang w:val="ru-RU"/>
              </w:rPr>
              <w:t>Дигиталне</w:t>
            </w:r>
            <w:r w:rsidRPr="00233F48">
              <w:rPr>
                <w:iCs/>
                <w:lang w:val="sr-Cyrl-CS"/>
              </w:rPr>
              <w:t xml:space="preserve"> </w:t>
            </w:r>
            <w:r w:rsidRPr="00233F48">
              <w:rPr>
                <w:iCs/>
                <w:lang w:val="ru-RU"/>
              </w:rPr>
              <w:t>библиотеке</w:t>
            </w:r>
            <w:r w:rsidRPr="00233F48">
              <w:rPr>
                <w:iCs/>
                <w:lang w:val="sr-Cyrl-CS"/>
              </w:rPr>
              <w:t xml:space="preserve">. </w:t>
            </w:r>
            <w:r>
              <w:rPr>
                <w:iCs/>
                <w:lang w:val="sr-Cyrl-CS"/>
              </w:rPr>
              <w:t xml:space="preserve">Дигитални репозиторијуми, </w:t>
            </w:r>
            <w:r w:rsidRPr="00233F48">
              <w:rPr>
                <w:iCs/>
                <w:lang w:val="ru-RU"/>
              </w:rPr>
              <w:t>Електронско и</w:t>
            </w:r>
            <w:r w:rsidRPr="00233F48">
              <w:rPr>
                <w:iCs/>
                <w:lang w:val="sr-Cyrl-RS"/>
              </w:rPr>
              <w:t>здаваштво.</w:t>
            </w:r>
            <w:r>
              <w:rPr>
                <w:iCs/>
                <w:lang w:val="sr-Cyrl-RS"/>
              </w:rPr>
              <w:t xml:space="preserve"> Стандарди и схеме за метаподатке. Дигитализација библиотечке грађе. Дигитални репозиторијуми и отворени приступ. Заштита ауторских права у институционалним репозиторијумима.</w:t>
            </w:r>
          </w:p>
          <w:p w:rsidR="008C2B11" w:rsidRPr="00233F48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EB31ED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  <w:p w:rsidR="001F7118" w:rsidRPr="007204E5" w:rsidRDefault="001F7118" w:rsidP="001F7118">
            <w:pPr>
              <w:jc w:val="both"/>
              <w:rPr>
                <w:color w:val="000000" w:themeColor="text1"/>
              </w:rPr>
            </w:pPr>
            <w:r w:rsidRPr="007204E5">
              <w:rPr>
                <w:color w:val="000000" w:themeColor="text1"/>
              </w:rPr>
              <w:t>Berry, D. M. (2011) The Philosophy of Software: Code and Mediation in the Digital Age, London: Palgrave Macmillan.</w:t>
            </w:r>
          </w:p>
          <w:p w:rsidR="001F7118" w:rsidRDefault="001F7118" w:rsidP="001F71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Брофи, П. (2005) </w:t>
            </w:r>
            <w:r w:rsidRPr="001F7118">
              <w:rPr>
                <w:lang w:val="ru-RU"/>
              </w:rPr>
              <w:t xml:space="preserve">Библиотека у двадесет првом веку. </w:t>
            </w:r>
            <w:r>
              <w:rPr>
                <w:lang w:val="ru-RU"/>
              </w:rPr>
              <w:t xml:space="preserve"> Београд : НБС : Клио.</w:t>
            </w:r>
          </w:p>
          <w:p w:rsidR="001F7118" w:rsidRPr="007204E5" w:rsidRDefault="001F7118" w:rsidP="001F7118">
            <w:pPr>
              <w:rPr>
                <w:rFonts w:eastAsia="ResavskaBGSans"/>
              </w:rPr>
            </w:pPr>
          </w:p>
          <w:p w:rsidR="001F7118" w:rsidRPr="007204E5" w:rsidRDefault="001F7118" w:rsidP="001F7118">
            <w:pPr>
              <w:rPr>
                <w:rFonts w:eastAsia="ResavskaBGSans"/>
              </w:rPr>
            </w:pPr>
            <w:r w:rsidRPr="007204E5">
              <w:rPr>
                <w:rFonts w:eastAsia="ResavskaBGSans"/>
              </w:rPr>
              <w:t>Крстев, Цветана. „Дигиталне библиотеке –</w:t>
            </w:r>
            <w:r>
              <w:rPr>
                <w:rFonts w:eastAsia="ResavskaBGSans"/>
              </w:rPr>
              <w:t xml:space="preserve"> </w:t>
            </w:r>
            <w:r w:rsidRPr="007204E5">
              <w:rPr>
                <w:rFonts w:eastAsia="ResavskaBGSans"/>
              </w:rPr>
              <w:t>разграничење појмова“. Инфотека : часопис за</w:t>
            </w:r>
          </w:p>
          <w:p w:rsidR="001F7118" w:rsidRDefault="001F7118" w:rsidP="001F7118">
            <w:pPr>
              <w:rPr>
                <w:rFonts w:eastAsia="ResavskaBGSans"/>
              </w:rPr>
            </w:pPr>
            <w:r w:rsidRPr="007204E5">
              <w:rPr>
                <w:rFonts w:eastAsia="ResavskaBGSans"/>
              </w:rPr>
              <w:t>информатику и библиотекарство год. 2, бр. 1-2</w:t>
            </w:r>
            <w:r>
              <w:rPr>
                <w:rFonts w:eastAsia="ResavskaBGSans"/>
              </w:rPr>
              <w:t xml:space="preserve"> </w:t>
            </w:r>
            <w:r w:rsidRPr="007204E5">
              <w:rPr>
                <w:rFonts w:eastAsia="ResavskaBGSans"/>
              </w:rPr>
              <w:t>(2002).</w:t>
            </w:r>
          </w:p>
          <w:p w:rsidR="001F7118" w:rsidRPr="007204E5" w:rsidRDefault="001F7118" w:rsidP="001F7118">
            <w:pPr>
              <w:rPr>
                <w:rFonts w:eastAsia="ResavskaBGSans"/>
                <w:color w:val="000000"/>
              </w:rPr>
            </w:pPr>
            <w:r w:rsidRPr="007204E5">
              <w:rPr>
                <w:rFonts w:eastAsia="ResavskaBGSans"/>
                <w:color w:val="000000"/>
              </w:rPr>
              <w:t xml:space="preserve">Thomas, Charles F., ed. </w:t>
            </w:r>
            <w:r w:rsidRPr="007204E5">
              <w:rPr>
                <w:rFonts w:eastAsia="ResavskaBGSans"/>
                <w:i/>
                <w:iCs/>
                <w:color w:val="000000"/>
              </w:rPr>
              <w:t>Libraries, the Internet, and</w:t>
            </w:r>
            <w:r>
              <w:rPr>
                <w:rFonts w:eastAsia="ResavskaBGSans"/>
                <w:i/>
                <w:iCs/>
                <w:color w:val="000000"/>
              </w:rPr>
              <w:t xml:space="preserve"> </w:t>
            </w:r>
            <w:r w:rsidRPr="007204E5">
              <w:rPr>
                <w:rFonts w:eastAsia="ResavskaBGSans"/>
                <w:i/>
                <w:iCs/>
                <w:color w:val="000000"/>
              </w:rPr>
              <w:t xml:space="preserve">scholarship: tools and trends converging. </w:t>
            </w:r>
            <w:r w:rsidRPr="007204E5">
              <w:rPr>
                <w:rFonts w:eastAsia="ResavskaBGSans"/>
                <w:color w:val="000000"/>
              </w:rPr>
              <w:t>New York:</w:t>
            </w:r>
          </w:p>
          <w:p w:rsidR="001F7118" w:rsidRPr="007204E5" w:rsidRDefault="001F7118" w:rsidP="001F7118">
            <w:pPr>
              <w:rPr>
                <w:rFonts w:eastAsia="ResavskaBGSans"/>
                <w:i/>
                <w:iCs/>
                <w:color w:val="000000"/>
              </w:rPr>
            </w:pPr>
            <w:r w:rsidRPr="007204E5">
              <w:rPr>
                <w:rFonts w:eastAsia="ResavskaBGSans"/>
                <w:color w:val="000000"/>
              </w:rPr>
              <w:t>Marcel Dekker, 2002.</w:t>
            </w:r>
          </w:p>
          <w:p w:rsidR="001F7118" w:rsidRPr="007204E5" w:rsidRDefault="001F7118" w:rsidP="001F7118">
            <w:pPr>
              <w:rPr>
                <w:color w:val="000000" w:themeColor="text1"/>
              </w:rPr>
            </w:pPr>
            <w:r w:rsidRPr="007204E5">
              <w:rPr>
                <w:rFonts w:eastAsia="ResavskaBGSans"/>
                <w:color w:val="000000"/>
              </w:rPr>
              <w:t xml:space="preserve">Weiss, Andrew. </w:t>
            </w:r>
            <w:r w:rsidRPr="007204E5">
              <w:rPr>
                <w:rFonts w:eastAsia="ResavskaBGSans"/>
                <w:i/>
                <w:iCs/>
                <w:color w:val="000000"/>
              </w:rPr>
              <w:t>Using massive digital libraries: a LITA</w:t>
            </w:r>
            <w:r>
              <w:rPr>
                <w:rFonts w:eastAsia="ResavskaBGSans"/>
                <w:i/>
                <w:iCs/>
                <w:color w:val="000000"/>
              </w:rPr>
              <w:t xml:space="preserve"> </w:t>
            </w:r>
            <w:r w:rsidRPr="007204E5">
              <w:rPr>
                <w:rFonts w:eastAsia="ResavskaBGSans"/>
                <w:i/>
                <w:iCs/>
                <w:color w:val="000000"/>
              </w:rPr>
              <w:t xml:space="preserve">guide. </w:t>
            </w:r>
            <w:r w:rsidRPr="007204E5">
              <w:rPr>
                <w:rFonts w:eastAsia="ResavskaBGSans"/>
                <w:color w:val="000000"/>
              </w:rPr>
              <w:t>Chicago: ALA TechSource, An imprint of the</w:t>
            </w:r>
            <w:r>
              <w:rPr>
                <w:rFonts w:eastAsia="ResavskaBGSans"/>
                <w:color w:val="000000"/>
              </w:rPr>
              <w:t xml:space="preserve"> </w:t>
            </w:r>
            <w:r w:rsidRPr="007204E5">
              <w:rPr>
                <w:rFonts w:eastAsia="ResavskaBGSans"/>
                <w:color w:val="000000"/>
              </w:rPr>
              <w:t>American Library Association, 2014.</w:t>
            </w:r>
            <w:r w:rsidRPr="007204E5">
              <w:rPr>
                <w:rFonts w:eastAsia="ResavskaBGSans"/>
                <w:color w:val="404040"/>
              </w:rPr>
              <w:t>6 Vienna</w:t>
            </w:r>
          </w:p>
          <w:p w:rsidR="00233F48" w:rsidRDefault="00233F48" w:rsidP="00233F48">
            <w:pPr>
              <w:rPr>
                <w:rFonts w:eastAsia="ResavskaBGSans"/>
              </w:rPr>
            </w:pPr>
            <w:r w:rsidRPr="007204E5">
              <w:rPr>
                <w:rFonts w:eastAsia="ResavskaBGSans"/>
              </w:rPr>
              <w:t>Cox, Jeffrey and A. Rydberg. "Knowledge Management</w:t>
            </w:r>
            <w:r>
              <w:rPr>
                <w:rFonts w:eastAsia="ResavskaBGSans"/>
              </w:rPr>
              <w:t xml:space="preserve"> </w:t>
            </w:r>
            <w:r w:rsidRPr="007204E5">
              <w:rPr>
                <w:rFonts w:eastAsia="ResavskaBGSans"/>
              </w:rPr>
              <w:t xml:space="preserve">in the Perseus Digital Library". </w:t>
            </w:r>
            <w:r w:rsidRPr="007204E5">
              <w:rPr>
                <w:rFonts w:eastAsia="ResavskaBGSans"/>
                <w:i/>
                <w:iCs/>
              </w:rPr>
              <w:t xml:space="preserve">Ariadne </w:t>
            </w:r>
            <w:r w:rsidRPr="007204E5">
              <w:rPr>
                <w:rFonts w:eastAsia="ResavskaBGSans"/>
              </w:rPr>
              <w:t>issue 25 (2000).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A22864" w:rsidRDefault="001F7118" w:rsidP="00AF45D1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Предавања. Вежбања. Интерактивни метод.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1F7118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Предиспитне обавезе – семинарски рад и презентација пројекта – 40; испит –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>
      <w:bookmarkStart w:id="0" w:name="_GoBack"/>
      <w:bookmarkEnd w:id="0"/>
    </w:p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esavskaBGSans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1F7118"/>
    <w:rsid w:val="00232B81"/>
    <w:rsid w:val="00233F48"/>
    <w:rsid w:val="00722886"/>
    <w:rsid w:val="008833F2"/>
    <w:rsid w:val="008C2B11"/>
    <w:rsid w:val="00AF45D1"/>
    <w:rsid w:val="00C51B45"/>
    <w:rsid w:val="00DB504A"/>
    <w:rsid w:val="00DE02B7"/>
    <w:rsid w:val="00EB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4</cp:revision>
  <dcterms:created xsi:type="dcterms:W3CDTF">2017-03-23T22:28:00Z</dcterms:created>
  <dcterms:modified xsi:type="dcterms:W3CDTF">2017-05-05T23:06:00Z</dcterms:modified>
</cp:coreProperties>
</file>